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7CF" w:rsidRPr="00E27C70" w:rsidRDefault="00A867CF" w:rsidP="00A867CF">
      <w:pPr>
        <w:rPr>
          <w:b/>
          <w:bCs/>
          <w:sz w:val="32"/>
          <w:szCs w:val="28"/>
        </w:rPr>
      </w:pPr>
      <w:r w:rsidRPr="00E27C70">
        <w:rPr>
          <w:rFonts w:hint="eastAsia"/>
          <w:b/>
          <w:bCs/>
          <w:sz w:val="32"/>
          <w:szCs w:val="28"/>
        </w:rPr>
        <w:t>会计学专业：</w:t>
      </w:r>
    </w:p>
    <w:p w:rsidR="00A867CF" w:rsidRPr="006A2005" w:rsidRDefault="00A867CF" w:rsidP="00A867CF">
      <w:pPr>
        <w:ind w:firstLineChars="200" w:firstLine="560"/>
        <w:rPr>
          <w:b/>
          <w:bCs/>
          <w:sz w:val="28"/>
          <w:szCs w:val="28"/>
        </w:rPr>
      </w:pPr>
      <w:r w:rsidRPr="006A2005">
        <w:rPr>
          <w:b/>
          <w:bCs/>
          <w:sz w:val="28"/>
          <w:szCs w:val="28"/>
        </w:rPr>
        <w:t>专业荣誉</w:t>
      </w:r>
      <w:r w:rsidRPr="006A2005">
        <w:rPr>
          <w:rFonts w:hint="eastAsia"/>
          <w:b/>
          <w:bCs/>
          <w:sz w:val="28"/>
          <w:szCs w:val="28"/>
        </w:rPr>
        <w:t>：</w:t>
      </w:r>
      <w:r w:rsidRPr="006A2005">
        <w:rPr>
          <w:b/>
          <w:bCs/>
          <w:sz w:val="28"/>
          <w:szCs w:val="28"/>
        </w:rPr>
        <w:t>扬州大学“校级重点学科”“特色品牌专业”</w:t>
      </w:r>
      <w:r w:rsidRPr="006A2005">
        <w:rPr>
          <w:rFonts w:hint="eastAsia"/>
          <w:b/>
          <w:bCs/>
          <w:sz w:val="28"/>
          <w:szCs w:val="28"/>
        </w:rPr>
        <w:t>及工商管理国家一流专业建设点。</w:t>
      </w:r>
    </w:p>
    <w:p w:rsidR="00A867CF" w:rsidRPr="006A2005" w:rsidRDefault="00A867CF" w:rsidP="00A867CF">
      <w:pPr>
        <w:ind w:firstLineChars="200" w:firstLine="560"/>
        <w:rPr>
          <w:b/>
          <w:bCs/>
          <w:sz w:val="28"/>
          <w:szCs w:val="28"/>
        </w:rPr>
      </w:pPr>
      <w:r w:rsidRPr="006A2005">
        <w:rPr>
          <w:b/>
          <w:bCs/>
          <w:sz w:val="28"/>
          <w:szCs w:val="28"/>
        </w:rPr>
        <w:t>专业培养目标</w:t>
      </w:r>
      <w:r w:rsidRPr="006A2005">
        <w:rPr>
          <w:rFonts w:hint="eastAsia"/>
          <w:b/>
          <w:bCs/>
          <w:sz w:val="28"/>
          <w:szCs w:val="28"/>
        </w:rPr>
        <w:t>：会计学</w:t>
      </w:r>
      <w:r w:rsidRPr="006A2005">
        <w:rPr>
          <w:b/>
          <w:bCs/>
          <w:sz w:val="28"/>
          <w:szCs w:val="28"/>
        </w:rPr>
        <w:t>专业培养满足智能时代经济社会对会计数据分析和会计管理决策需要，具备人文素养、科学精神、诚信品质和技术能力，掌握财务会计、数理统计、经济管理、法律制度和现代信息技术知识，具有大数据分析和会计管理实践能力，能够在</w:t>
      </w:r>
      <w:r w:rsidRPr="006A2005">
        <w:rPr>
          <w:rFonts w:hint="eastAsia"/>
          <w:b/>
          <w:bCs/>
          <w:sz w:val="28"/>
          <w:szCs w:val="28"/>
        </w:rPr>
        <w:t>政府机关、</w:t>
      </w:r>
      <w:r w:rsidRPr="006A2005">
        <w:rPr>
          <w:b/>
          <w:bCs/>
          <w:sz w:val="28"/>
          <w:szCs w:val="28"/>
        </w:rPr>
        <w:t>大中型企业、会计师事务所和金融证券公司等相关机构或部门胜任数据分析和辅助决策工作的智慧型、复合型、创新型专门人才。</w:t>
      </w:r>
    </w:p>
    <w:p w:rsidR="00A867CF" w:rsidRPr="006A2005" w:rsidRDefault="00A867CF" w:rsidP="00A867CF">
      <w:pPr>
        <w:ind w:firstLineChars="200" w:firstLine="560"/>
        <w:rPr>
          <w:b/>
          <w:bCs/>
          <w:sz w:val="28"/>
          <w:szCs w:val="28"/>
        </w:rPr>
      </w:pPr>
      <w:r w:rsidRPr="006A2005">
        <w:rPr>
          <w:b/>
          <w:bCs/>
          <w:sz w:val="28"/>
          <w:szCs w:val="28"/>
        </w:rPr>
        <w:t>专业核心课程</w:t>
      </w:r>
      <w:r w:rsidRPr="006A2005">
        <w:rPr>
          <w:rFonts w:hint="eastAsia"/>
          <w:b/>
          <w:bCs/>
          <w:sz w:val="28"/>
          <w:szCs w:val="28"/>
        </w:rPr>
        <w:t>：</w:t>
      </w:r>
      <w:r w:rsidRPr="006A2005">
        <w:rPr>
          <w:b/>
          <w:bCs/>
          <w:sz w:val="28"/>
          <w:szCs w:val="28"/>
        </w:rPr>
        <w:t>会计学、中级财务会计、高级财务会计、管理会计、成本会计、审计学、</w:t>
      </w:r>
      <w:r w:rsidRPr="006A2005">
        <w:rPr>
          <w:rFonts w:hint="eastAsia"/>
          <w:b/>
          <w:bCs/>
          <w:sz w:val="28"/>
          <w:szCs w:val="28"/>
        </w:rPr>
        <w:t>财务管理、</w:t>
      </w:r>
      <w:r w:rsidRPr="006A2005">
        <w:rPr>
          <w:b/>
          <w:bCs/>
          <w:sz w:val="28"/>
          <w:szCs w:val="28"/>
        </w:rPr>
        <w:t>中级财务管理、会计职业道德、大数据与会计智能、会计信息化（含会计信息系统、SQL语言）</w:t>
      </w:r>
      <w:r w:rsidRPr="006A2005">
        <w:rPr>
          <w:rFonts w:hint="eastAsia"/>
          <w:b/>
          <w:bCs/>
          <w:sz w:val="28"/>
          <w:szCs w:val="28"/>
        </w:rPr>
        <w:t>。</w:t>
      </w:r>
    </w:p>
    <w:p w:rsidR="00A867CF" w:rsidRPr="006A2005" w:rsidRDefault="00A867CF" w:rsidP="00A867CF">
      <w:pPr>
        <w:ind w:firstLineChars="200" w:firstLine="560"/>
        <w:rPr>
          <w:b/>
          <w:bCs/>
          <w:sz w:val="28"/>
          <w:szCs w:val="28"/>
        </w:rPr>
      </w:pPr>
      <w:r w:rsidRPr="006A2005">
        <w:rPr>
          <w:b/>
          <w:bCs/>
          <w:sz w:val="28"/>
          <w:szCs w:val="28"/>
        </w:rPr>
        <w:t>毕业就业（升学）情况</w:t>
      </w:r>
      <w:r w:rsidRPr="006A2005">
        <w:rPr>
          <w:rFonts w:hint="eastAsia"/>
          <w:b/>
          <w:bCs/>
          <w:sz w:val="28"/>
          <w:szCs w:val="28"/>
        </w:rPr>
        <w:t>：</w:t>
      </w:r>
      <w:r w:rsidRPr="006A2005">
        <w:rPr>
          <w:b/>
          <w:bCs/>
          <w:sz w:val="28"/>
          <w:szCs w:val="28"/>
        </w:rPr>
        <w:t>近5年来，毕业率100%，就业率100%，升学率</w:t>
      </w:r>
      <w:r w:rsidRPr="006A2005">
        <w:rPr>
          <w:rFonts w:hint="eastAsia"/>
          <w:b/>
          <w:bCs/>
          <w:sz w:val="28"/>
          <w:szCs w:val="28"/>
        </w:rPr>
        <w:t>20%。</w:t>
      </w:r>
    </w:p>
    <w:p w:rsidR="00A867CF" w:rsidRPr="006A2005" w:rsidRDefault="00A867CF" w:rsidP="00A867CF">
      <w:pPr>
        <w:ind w:firstLineChars="200" w:firstLine="560"/>
        <w:rPr>
          <w:b/>
          <w:bCs/>
          <w:sz w:val="28"/>
          <w:szCs w:val="28"/>
        </w:rPr>
      </w:pPr>
      <w:r w:rsidRPr="006A2005">
        <w:rPr>
          <w:rFonts w:hint="eastAsia"/>
          <w:b/>
          <w:bCs/>
          <w:sz w:val="28"/>
          <w:szCs w:val="28"/>
        </w:rPr>
        <w:t>专业特色与优势：会计学</w:t>
      </w:r>
      <w:r w:rsidRPr="006A2005">
        <w:rPr>
          <w:b/>
          <w:bCs/>
          <w:sz w:val="28"/>
          <w:szCs w:val="28"/>
        </w:rPr>
        <w:t>专业凭借学校的有力支撑，对接地方战略需求，以满足地方经济建设和社会发展为己任，</w:t>
      </w:r>
      <w:r w:rsidRPr="006A2005">
        <w:rPr>
          <w:rFonts w:hint="eastAsia"/>
          <w:b/>
          <w:bCs/>
          <w:sz w:val="28"/>
          <w:szCs w:val="28"/>
        </w:rPr>
        <w:t>构建</w:t>
      </w:r>
      <w:r w:rsidRPr="006A2005">
        <w:rPr>
          <w:b/>
          <w:bCs/>
          <w:sz w:val="28"/>
          <w:szCs w:val="28"/>
        </w:rPr>
        <w:t>“宽口径、厚基础、强实践、重双创”的</w:t>
      </w:r>
      <w:r w:rsidRPr="006A2005">
        <w:rPr>
          <w:rFonts w:hint="eastAsia"/>
          <w:b/>
          <w:bCs/>
          <w:sz w:val="28"/>
          <w:szCs w:val="28"/>
        </w:rPr>
        <w:t>人才</w:t>
      </w:r>
      <w:r w:rsidRPr="006A2005">
        <w:rPr>
          <w:b/>
          <w:bCs/>
          <w:sz w:val="28"/>
          <w:szCs w:val="28"/>
        </w:rPr>
        <w:t>培养体系</w:t>
      </w:r>
      <w:r w:rsidRPr="006A2005">
        <w:rPr>
          <w:rFonts w:hint="eastAsia"/>
          <w:b/>
          <w:bCs/>
          <w:sz w:val="28"/>
          <w:szCs w:val="28"/>
        </w:rPr>
        <w:t>，</w:t>
      </w:r>
      <w:r w:rsidRPr="006A2005">
        <w:rPr>
          <w:b/>
          <w:bCs/>
          <w:sz w:val="28"/>
          <w:szCs w:val="28"/>
        </w:rPr>
        <w:t>培养具有“大会计”和“新商科”能力框架的专业人才。与</w:t>
      </w:r>
      <w:r w:rsidRPr="006A2005">
        <w:rPr>
          <w:rFonts w:hint="eastAsia"/>
          <w:b/>
          <w:bCs/>
          <w:sz w:val="28"/>
          <w:szCs w:val="28"/>
        </w:rPr>
        <w:t>专业机构</w:t>
      </w:r>
      <w:r w:rsidRPr="006A2005">
        <w:rPr>
          <w:b/>
          <w:bCs/>
          <w:sz w:val="28"/>
          <w:szCs w:val="28"/>
        </w:rPr>
        <w:t>建立了联合培养平台，共同培养ACCA、CMA人才，拓宽学生的专业视野</w:t>
      </w:r>
      <w:r w:rsidRPr="006A2005">
        <w:rPr>
          <w:rFonts w:hint="eastAsia"/>
          <w:b/>
          <w:bCs/>
          <w:sz w:val="28"/>
          <w:szCs w:val="28"/>
        </w:rPr>
        <w:t>、国际视野</w:t>
      </w:r>
      <w:r w:rsidRPr="006A2005">
        <w:rPr>
          <w:b/>
          <w:bCs/>
          <w:sz w:val="28"/>
          <w:szCs w:val="28"/>
        </w:rPr>
        <w:t>和发展路径。</w:t>
      </w:r>
    </w:p>
    <w:p w:rsidR="00A867CF" w:rsidRPr="006A2005" w:rsidRDefault="00A867CF" w:rsidP="00A867CF">
      <w:pPr>
        <w:ind w:firstLineChars="200" w:firstLine="560"/>
        <w:rPr>
          <w:b/>
          <w:bCs/>
          <w:sz w:val="28"/>
          <w:szCs w:val="28"/>
        </w:rPr>
      </w:pPr>
      <w:r w:rsidRPr="006A2005">
        <w:rPr>
          <w:rFonts w:hint="eastAsia"/>
          <w:b/>
          <w:bCs/>
          <w:sz w:val="28"/>
          <w:szCs w:val="28"/>
        </w:rPr>
        <w:t>会计学</w:t>
      </w:r>
      <w:r w:rsidRPr="006A2005">
        <w:rPr>
          <w:b/>
          <w:bCs/>
          <w:sz w:val="28"/>
          <w:szCs w:val="28"/>
        </w:rPr>
        <w:t>专业依托学校先后获批的工商管理硕士学位授予点（2006年）、工商管理一级学科（二级学科会计学）硕士学位授予点</w:t>
      </w:r>
      <w:r w:rsidRPr="006A2005">
        <w:rPr>
          <w:b/>
          <w:bCs/>
          <w:sz w:val="28"/>
          <w:szCs w:val="28"/>
        </w:rPr>
        <w:lastRenderedPageBreak/>
        <w:t>（2010年）、会计专业硕士学位授予点（2017年），为</w:t>
      </w:r>
      <w:r w:rsidRPr="006A2005">
        <w:rPr>
          <w:rFonts w:hint="eastAsia"/>
          <w:b/>
          <w:bCs/>
          <w:sz w:val="28"/>
          <w:szCs w:val="28"/>
        </w:rPr>
        <w:t>专业</w:t>
      </w:r>
      <w:r w:rsidRPr="006A2005">
        <w:rPr>
          <w:b/>
          <w:bCs/>
          <w:sz w:val="28"/>
          <w:szCs w:val="28"/>
        </w:rPr>
        <w:t>本科人才的培养提供了深度和广度支持。</w:t>
      </w:r>
      <w:r w:rsidRPr="006A2005">
        <w:rPr>
          <w:rFonts w:hint="eastAsia"/>
          <w:b/>
          <w:bCs/>
          <w:sz w:val="28"/>
          <w:szCs w:val="28"/>
        </w:rPr>
        <w:t>专业依托的工商管理专业及应用经济学专业分别获批教育部2</w:t>
      </w:r>
      <w:r w:rsidRPr="006A2005">
        <w:rPr>
          <w:b/>
          <w:bCs/>
          <w:sz w:val="28"/>
          <w:szCs w:val="28"/>
        </w:rPr>
        <w:t>019</w:t>
      </w:r>
      <w:r w:rsidRPr="006A2005">
        <w:rPr>
          <w:rFonts w:hint="eastAsia"/>
          <w:b/>
          <w:bCs/>
          <w:sz w:val="28"/>
          <w:szCs w:val="28"/>
        </w:rPr>
        <w:t>年及2</w:t>
      </w:r>
      <w:r w:rsidRPr="006A2005">
        <w:rPr>
          <w:b/>
          <w:bCs/>
          <w:sz w:val="28"/>
          <w:szCs w:val="28"/>
        </w:rPr>
        <w:t>020</w:t>
      </w:r>
      <w:r w:rsidRPr="006A2005">
        <w:rPr>
          <w:rFonts w:hint="eastAsia"/>
          <w:b/>
          <w:bCs/>
          <w:sz w:val="28"/>
          <w:szCs w:val="28"/>
        </w:rPr>
        <w:t>年一流专业建设点。</w:t>
      </w:r>
    </w:p>
    <w:p w:rsidR="00A867CF" w:rsidRPr="006A2005" w:rsidRDefault="00A867CF" w:rsidP="00A867CF">
      <w:pPr>
        <w:ind w:firstLineChars="200" w:firstLine="560"/>
        <w:rPr>
          <w:b/>
          <w:bCs/>
          <w:sz w:val="28"/>
          <w:szCs w:val="28"/>
        </w:rPr>
      </w:pPr>
      <w:r w:rsidRPr="006A2005">
        <w:rPr>
          <w:rFonts w:hint="eastAsia"/>
          <w:b/>
          <w:bCs/>
          <w:sz w:val="28"/>
          <w:szCs w:val="28"/>
        </w:rPr>
        <w:t>会计学专业重视</w:t>
      </w:r>
      <w:r w:rsidRPr="006A2005">
        <w:rPr>
          <w:b/>
          <w:bCs/>
          <w:sz w:val="28"/>
          <w:szCs w:val="28"/>
        </w:rPr>
        <w:t>培养学生的创新精神、创新能力、团队协作能力等；鼓励学生积极参加财务会计文化活动及各类竞赛，激发大学生的兴趣和潜能，采取“以赛促教，以赛促学”的原则，</w:t>
      </w:r>
      <w:r w:rsidRPr="006A2005">
        <w:rPr>
          <w:rFonts w:hint="eastAsia"/>
          <w:b/>
          <w:bCs/>
          <w:sz w:val="28"/>
          <w:szCs w:val="28"/>
        </w:rPr>
        <w:t>不少学生在全国性创青春、互联网+、挑战杯大赛中获得优异成绩。</w:t>
      </w:r>
    </w:p>
    <w:p w:rsidR="00A867CF" w:rsidRPr="006A2005" w:rsidRDefault="00A867CF" w:rsidP="00A867CF">
      <w:pPr>
        <w:ind w:firstLineChars="200" w:firstLine="560"/>
        <w:rPr>
          <w:b/>
          <w:bCs/>
          <w:sz w:val="28"/>
          <w:szCs w:val="28"/>
        </w:rPr>
      </w:pPr>
    </w:p>
    <w:p w:rsidR="002E5196" w:rsidRPr="00A867CF" w:rsidRDefault="002E5196">
      <w:bookmarkStart w:id="0" w:name="_GoBack"/>
      <w:bookmarkEnd w:id="0"/>
    </w:p>
    <w:sectPr w:rsidR="002E5196" w:rsidRPr="00A867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7CF"/>
    <w:rsid w:val="002E5196"/>
    <w:rsid w:val="00A8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9F5A9-CE94-4518-9ADC-7191BA66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7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cp:revision>
  <dcterms:created xsi:type="dcterms:W3CDTF">2021-05-10T02:41:00Z</dcterms:created>
  <dcterms:modified xsi:type="dcterms:W3CDTF">2021-05-10T02:42:00Z</dcterms:modified>
</cp:coreProperties>
</file>