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29" w:rsidRPr="00E27C70" w:rsidRDefault="009D4629" w:rsidP="009D4629">
      <w:pPr>
        <w:rPr>
          <w:b/>
          <w:bCs/>
          <w:sz w:val="32"/>
          <w:szCs w:val="28"/>
        </w:rPr>
      </w:pPr>
      <w:r w:rsidRPr="00E27C70">
        <w:rPr>
          <w:rFonts w:hint="eastAsia"/>
          <w:b/>
          <w:bCs/>
          <w:sz w:val="32"/>
          <w:szCs w:val="28"/>
        </w:rPr>
        <w:t>农林经济管理</w:t>
      </w:r>
      <w:r>
        <w:rPr>
          <w:rFonts w:hint="eastAsia"/>
          <w:b/>
          <w:bCs/>
          <w:sz w:val="32"/>
          <w:szCs w:val="28"/>
        </w:rPr>
        <w:t>专业</w:t>
      </w:r>
      <w:r>
        <w:rPr>
          <w:b/>
          <w:bCs/>
          <w:sz w:val="32"/>
          <w:szCs w:val="28"/>
        </w:rPr>
        <w:t>：</w:t>
      </w:r>
    </w:p>
    <w:p w:rsidR="009D4629" w:rsidRPr="00FB0EBA" w:rsidRDefault="009D4629" w:rsidP="009D4629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专业荣誉：</w:t>
      </w:r>
      <w:r w:rsidRPr="00FB0EBA">
        <w:rPr>
          <w:b/>
          <w:bCs/>
          <w:sz w:val="28"/>
          <w:szCs w:val="28"/>
        </w:rPr>
        <w:t>教育部高等学校教学指导委员会委员</w:t>
      </w:r>
      <w:r w:rsidRPr="00FB0EBA">
        <w:rPr>
          <w:rFonts w:hint="eastAsia"/>
          <w:b/>
          <w:bCs/>
          <w:sz w:val="28"/>
          <w:szCs w:val="28"/>
        </w:rPr>
        <w:t>单位；扬州大学特色品牌专业。</w:t>
      </w:r>
    </w:p>
    <w:p w:rsidR="009D4629" w:rsidRPr="00FB0EBA" w:rsidRDefault="009D4629" w:rsidP="009D4629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专业培养目标：为</w:t>
      </w:r>
      <w:r w:rsidRPr="00FB0EBA">
        <w:rPr>
          <w:b/>
          <w:bCs/>
          <w:sz w:val="28"/>
          <w:szCs w:val="28"/>
        </w:rPr>
        <w:t>适应新农科建设培育高层次、高水平、国际化卓越人才</w:t>
      </w:r>
      <w:r w:rsidRPr="00FB0EBA">
        <w:rPr>
          <w:rFonts w:hint="eastAsia"/>
          <w:b/>
          <w:bCs/>
          <w:sz w:val="28"/>
          <w:szCs w:val="28"/>
        </w:rPr>
        <w:t>的</w:t>
      </w:r>
      <w:r w:rsidRPr="00FB0EBA">
        <w:rPr>
          <w:b/>
          <w:bCs/>
          <w:sz w:val="28"/>
          <w:szCs w:val="28"/>
        </w:rPr>
        <w:t>需要，</w:t>
      </w:r>
      <w:r w:rsidRPr="00FB0EBA">
        <w:rPr>
          <w:rFonts w:hint="eastAsia"/>
          <w:b/>
          <w:bCs/>
          <w:sz w:val="28"/>
          <w:szCs w:val="28"/>
        </w:rPr>
        <w:t>农林经济管理</w:t>
      </w:r>
      <w:r w:rsidRPr="00FB0EBA">
        <w:rPr>
          <w:b/>
          <w:bCs/>
          <w:sz w:val="28"/>
          <w:szCs w:val="28"/>
        </w:rPr>
        <w:t>专业培养德、智、体、美、</w:t>
      </w:r>
      <w:proofErr w:type="gramStart"/>
      <w:r w:rsidRPr="00FB0EBA">
        <w:rPr>
          <w:b/>
          <w:bCs/>
          <w:sz w:val="28"/>
          <w:szCs w:val="28"/>
        </w:rPr>
        <w:t>劳</w:t>
      </w:r>
      <w:proofErr w:type="gramEnd"/>
      <w:r w:rsidRPr="00FB0EBA">
        <w:rPr>
          <w:b/>
          <w:bCs/>
          <w:sz w:val="28"/>
          <w:szCs w:val="28"/>
        </w:rPr>
        <w:t>全面发展，具有</w:t>
      </w:r>
      <w:r w:rsidRPr="00FB0EBA">
        <w:rPr>
          <w:rFonts w:hint="eastAsia"/>
          <w:b/>
          <w:bCs/>
          <w:sz w:val="28"/>
          <w:szCs w:val="28"/>
        </w:rPr>
        <w:t>一定的</w:t>
      </w:r>
      <w:r w:rsidRPr="00FB0EBA">
        <w:rPr>
          <w:b/>
          <w:bCs/>
          <w:sz w:val="28"/>
          <w:szCs w:val="28"/>
        </w:rPr>
        <w:t>国际化视野</w:t>
      </w:r>
      <w:r w:rsidRPr="00FB0EBA">
        <w:rPr>
          <w:rFonts w:hint="eastAsia"/>
          <w:b/>
          <w:bCs/>
          <w:sz w:val="28"/>
          <w:szCs w:val="28"/>
        </w:rPr>
        <w:t>和广博的人文社会科学素养</w:t>
      </w:r>
      <w:r w:rsidRPr="00FB0EBA">
        <w:rPr>
          <w:b/>
          <w:bCs/>
          <w:sz w:val="28"/>
          <w:szCs w:val="28"/>
        </w:rPr>
        <w:t>，掌握系统的经济学、管理学知识和以农林经济管理学科为主的多学科知识，</w:t>
      </w:r>
      <w:r w:rsidRPr="00FB0EBA">
        <w:rPr>
          <w:rFonts w:hint="eastAsia"/>
          <w:b/>
          <w:bCs/>
          <w:sz w:val="28"/>
          <w:szCs w:val="28"/>
        </w:rPr>
        <w:t>掌握农林经济管理的基本方法和技能，熟悉</w:t>
      </w:r>
      <w:r w:rsidRPr="00FB0EBA">
        <w:rPr>
          <w:b/>
          <w:bCs/>
          <w:sz w:val="28"/>
          <w:szCs w:val="28"/>
        </w:rPr>
        <w:t>农林产业经济发展规律和相关政策</w:t>
      </w:r>
      <w:r w:rsidRPr="00FB0EBA">
        <w:rPr>
          <w:rFonts w:hint="eastAsia"/>
          <w:b/>
          <w:bCs/>
          <w:sz w:val="28"/>
          <w:szCs w:val="28"/>
        </w:rPr>
        <w:t>，</w:t>
      </w:r>
      <w:r w:rsidRPr="00FB0EBA">
        <w:rPr>
          <w:b/>
          <w:bCs/>
          <w:sz w:val="28"/>
          <w:szCs w:val="28"/>
        </w:rPr>
        <w:t>具有优秀的专业道德素养与深厚的“三农”情怀，具有卓越创新精神和实践能力的复合型高层次人才。</w:t>
      </w:r>
    </w:p>
    <w:p w:rsidR="009D4629" w:rsidRPr="00FB0EBA" w:rsidRDefault="009D4629" w:rsidP="009D4629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人才培养规格：农林经济管理专业学生主要学习经济学、管理学和相关农林科学基本理论和基本知识，接受经济分析、经营决策、组织策划、调查研究等方面的基本训练，</w:t>
      </w:r>
      <w:r w:rsidRPr="00FB0EBA">
        <w:rPr>
          <w:b/>
          <w:bCs/>
          <w:sz w:val="28"/>
          <w:szCs w:val="28"/>
        </w:rPr>
        <w:t>能在</w:t>
      </w:r>
      <w:r w:rsidRPr="00FB0EBA">
        <w:rPr>
          <w:rFonts w:hint="eastAsia"/>
          <w:b/>
          <w:bCs/>
          <w:sz w:val="28"/>
          <w:szCs w:val="28"/>
        </w:rPr>
        <w:t>相关</w:t>
      </w:r>
      <w:r w:rsidRPr="00FB0EBA">
        <w:rPr>
          <w:b/>
          <w:bCs/>
          <w:sz w:val="28"/>
          <w:szCs w:val="28"/>
        </w:rPr>
        <w:t>政府</w:t>
      </w:r>
      <w:r w:rsidRPr="00FB0EBA">
        <w:rPr>
          <w:rFonts w:hint="eastAsia"/>
          <w:b/>
          <w:bCs/>
          <w:sz w:val="28"/>
          <w:szCs w:val="28"/>
        </w:rPr>
        <w:t>及事业单位</w:t>
      </w:r>
      <w:r w:rsidRPr="00FB0EBA">
        <w:rPr>
          <w:b/>
          <w:bCs/>
          <w:sz w:val="28"/>
          <w:szCs w:val="28"/>
        </w:rPr>
        <w:t>、</w:t>
      </w:r>
      <w:r w:rsidRPr="00FB0EBA">
        <w:rPr>
          <w:rFonts w:hint="eastAsia"/>
          <w:b/>
          <w:bCs/>
          <w:sz w:val="28"/>
          <w:szCs w:val="28"/>
        </w:rPr>
        <w:t>农业推广管理部门、</w:t>
      </w:r>
      <w:r w:rsidRPr="00FB0EBA">
        <w:rPr>
          <w:b/>
          <w:bCs/>
          <w:sz w:val="28"/>
          <w:szCs w:val="28"/>
        </w:rPr>
        <w:t>各类</w:t>
      </w:r>
      <w:r w:rsidRPr="00FB0EBA">
        <w:rPr>
          <w:rFonts w:hint="eastAsia"/>
          <w:b/>
          <w:bCs/>
          <w:sz w:val="28"/>
          <w:szCs w:val="28"/>
        </w:rPr>
        <w:t>涉农</w:t>
      </w:r>
      <w:r w:rsidRPr="00FB0EBA">
        <w:rPr>
          <w:b/>
          <w:bCs/>
          <w:sz w:val="28"/>
          <w:szCs w:val="28"/>
        </w:rPr>
        <w:t>企业、教学与科研单位从事</w:t>
      </w:r>
      <w:r w:rsidRPr="00FB0EBA">
        <w:rPr>
          <w:rFonts w:hint="eastAsia"/>
          <w:b/>
          <w:bCs/>
          <w:sz w:val="28"/>
          <w:szCs w:val="28"/>
        </w:rPr>
        <w:t>规划与设计、</w:t>
      </w:r>
      <w:r w:rsidRPr="00FB0EBA">
        <w:rPr>
          <w:b/>
          <w:bCs/>
          <w:sz w:val="28"/>
          <w:szCs w:val="28"/>
        </w:rPr>
        <w:t>经营管理、市场营销、</w:t>
      </w:r>
      <w:r w:rsidRPr="00FB0EBA">
        <w:rPr>
          <w:rFonts w:hint="eastAsia"/>
          <w:b/>
          <w:bCs/>
          <w:sz w:val="28"/>
          <w:szCs w:val="28"/>
        </w:rPr>
        <w:t>教学科研</w:t>
      </w:r>
      <w:r w:rsidRPr="00FB0EBA">
        <w:rPr>
          <w:b/>
          <w:bCs/>
          <w:sz w:val="28"/>
          <w:szCs w:val="28"/>
        </w:rPr>
        <w:t>和政策研究</w:t>
      </w:r>
      <w:r w:rsidRPr="00FB0EBA">
        <w:rPr>
          <w:rFonts w:hint="eastAsia"/>
          <w:b/>
          <w:bCs/>
          <w:sz w:val="28"/>
          <w:szCs w:val="28"/>
        </w:rPr>
        <w:t>。</w:t>
      </w:r>
    </w:p>
    <w:p w:rsidR="009D4629" w:rsidRPr="00FB0EBA" w:rsidRDefault="009D4629" w:rsidP="009D4629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专业核心课程：农林经济管理专业核心课程包括</w:t>
      </w:r>
      <w:r w:rsidRPr="00FB0EBA">
        <w:rPr>
          <w:b/>
          <w:bCs/>
          <w:sz w:val="28"/>
          <w:szCs w:val="28"/>
        </w:rPr>
        <w:t>微观经济学、宏观经济学、管理学原理、统计学、农业经济学、涉农企业管理学、农业政策学、农产品营销学、农业资源与环境经济学</w:t>
      </w:r>
      <w:r w:rsidRPr="00FB0EBA">
        <w:rPr>
          <w:rFonts w:hint="eastAsia"/>
          <w:b/>
          <w:bCs/>
          <w:sz w:val="28"/>
          <w:szCs w:val="28"/>
        </w:rPr>
        <w:t>和</w:t>
      </w:r>
      <w:r w:rsidRPr="00FB0EBA">
        <w:rPr>
          <w:b/>
          <w:bCs/>
          <w:sz w:val="28"/>
          <w:szCs w:val="28"/>
        </w:rPr>
        <w:t>农业概论</w:t>
      </w:r>
      <w:r w:rsidRPr="00FB0EBA">
        <w:rPr>
          <w:rFonts w:hint="eastAsia"/>
          <w:b/>
          <w:bCs/>
          <w:sz w:val="28"/>
          <w:szCs w:val="28"/>
        </w:rPr>
        <w:t>等10门课程。</w:t>
      </w:r>
    </w:p>
    <w:p w:rsidR="009D4629" w:rsidRPr="00FB0EBA" w:rsidRDefault="009D4629" w:rsidP="009D4629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毕业就业（升学）情况：农林经济管理专业近5年初次就业率分别为100%、89.74%、100%、100%和96.15%，</w:t>
      </w:r>
      <w:r w:rsidRPr="00FB0EBA">
        <w:rPr>
          <w:b/>
          <w:bCs/>
          <w:sz w:val="28"/>
          <w:szCs w:val="28"/>
        </w:rPr>
        <w:t>年终就业率</w:t>
      </w:r>
      <w:r w:rsidRPr="00FB0EBA">
        <w:rPr>
          <w:rFonts w:hint="eastAsia"/>
          <w:b/>
          <w:bCs/>
          <w:sz w:val="28"/>
          <w:szCs w:val="28"/>
        </w:rPr>
        <w:t>均为</w:t>
      </w:r>
      <w:r w:rsidRPr="00FB0EBA">
        <w:rPr>
          <w:b/>
          <w:bCs/>
          <w:sz w:val="28"/>
          <w:szCs w:val="28"/>
        </w:rPr>
        <w:t>100%</w:t>
      </w:r>
      <w:r w:rsidRPr="00FB0EBA">
        <w:rPr>
          <w:rFonts w:hint="eastAsia"/>
          <w:b/>
          <w:bCs/>
          <w:sz w:val="28"/>
          <w:szCs w:val="28"/>
        </w:rPr>
        <w:t>。</w:t>
      </w:r>
      <w:r w:rsidRPr="00FB0EBA">
        <w:rPr>
          <w:b/>
          <w:bCs/>
          <w:sz w:val="28"/>
          <w:szCs w:val="28"/>
        </w:rPr>
        <w:t>大部分毕业生在</w:t>
      </w:r>
      <w:r w:rsidRPr="00FB0EBA">
        <w:rPr>
          <w:rFonts w:hint="eastAsia"/>
          <w:b/>
          <w:bCs/>
          <w:sz w:val="28"/>
          <w:szCs w:val="28"/>
        </w:rPr>
        <w:t>银行、</w:t>
      </w:r>
      <w:r w:rsidRPr="00FB0EBA">
        <w:rPr>
          <w:b/>
          <w:bCs/>
          <w:sz w:val="28"/>
          <w:szCs w:val="28"/>
        </w:rPr>
        <w:t>国有</w:t>
      </w:r>
      <w:r w:rsidRPr="00FB0EBA">
        <w:rPr>
          <w:rFonts w:hint="eastAsia"/>
          <w:b/>
          <w:bCs/>
          <w:sz w:val="28"/>
          <w:szCs w:val="28"/>
        </w:rPr>
        <w:t>大中型</w:t>
      </w:r>
      <w:r w:rsidRPr="00FB0EBA">
        <w:rPr>
          <w:b/>
          <w:bCs/>
          <w:sz w:val="28"/>
          <w:szCs w:val="28"/>
        </w:rPr>
        <w:t>企业</w:t>
      </w:r>
      <w:r w:rsidRPr="00FB0EBA">
        <w:rPr>
          <w:rFonts w:hint="eastAsia"/>
          <w:b/>
          <w:bCs/>
          <w:sz w:val="28"/>
          <w:szCs w:val="28"/>
        </w:rPr>
        <w:t>和</w:t>
      </w:r>
      <w:r w:rsidRPr="00FB0EBA">
        <w:rPr>
          <w:b/>
          <w:bCs/>
          <w:sz w:val="28"/>
          <w:szCs w:val="28"/>
        </w:rPr>
        <w:t>民营企业等单位工作，部分</w:t>
      </w:r>
      <w:r w:rsidRPr="00FB0EBA">
        <w:rPr>
          <w:b/>
          <w:bCs/>
          <w:sz w:val="28"/>
          <w:szCs w:val="28"/>
        </w:rPr>
        <w:lastRenderedPageBreak/>
        <w:t>学生考取公务员、事业单位或选择继续深造</w:t>
      </w:r>
      <w:r w:rsidRPr="00FB0EBA">
        <w:rPr>
          <w:rFonts w:hint="eastAsia"/>
          <w:b/>
          <w:bCs/>
          <w:sz w:val="28"/>
          <w:szCs w:val="28"/>
        </w:rPr>
        <w:t>，毕业生多为本专业领域内就业</w:t>
      </w:r>
      <w:r w:rsidRPr="00FB0EBA">
        <w:rPr>
          <w:b/>
          <w:bCs/>
          <w:sz w:val="28"/>
          <w:szCs w:val="28"/>
        </w:rPr>
        <w:t>。</w:t>
      </w:r>
    </w:p>
    <w:p w:rsidR="009D4629" w:rsidRPr="00FB0EBA" w:rsidRDefault="009D4629" w:rsidP="009D4629">
      <w:pPr>
        <w:ind w:firstLineChars="200" w:firstLine="560"/>
        <w:rPr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专业特色与优势：扬州大学农林经济管理专业组建于1989年，历经30多年的建设与发展</w:t>
      </w:r>
      <w:r>
        <w:rPr>
          <w:rFonts w:hint="eastAsia"/>
          <w:b/>
          <w:bCs/>
          <w:sz w:val="28"/>
          <w:szCs w:val="28"/>
        </w:rPr>
        <w:t>，</w:t>
      </w:r>
      <w:r w:rsidRPr="00FB0EBA">
        <w:rPr>
          <w:rFonts w:hint="eastAsia"/>
          <w:b/>
          <w:bCs/>
          <w:sz w:val="28"/>
          <w:szCs w:val="28"/>
        </w:rPr>
        <w:t>形成了师资力量雄厚、培养模式科学、学生就业质量高的专业特色。现设有农林经济管理一级学科硕士学位点、农业硕士（农村发展）专业硕士学位点，扬州大学中国土地政策研究中心与食物经济管理研究所挂靠本专业。2018年入选扬州大学本科</w:t>
      </w:r>
      <w:r w:rsidRPr="00FB0EBA">
        <w:rPr>
          <w:b/>
          <w:bCs/>
          <w:sz w:val="28"/>
          <w:szCs w:val="28"/>
        </w:rPr>
        <w:t>C</w:t>
      </w:r>
      <w:r w:rsidRPr="00FB0EBA">
        <w:rPr>
          <w:rFonts w:hint="eastAsia"/>
          <w:b/>
          <w:bCs/>
          <w:sz w:val="28"/>
          <w:szCs w:val="28"/>
        </w:rPr>
        <w:t>类本科专业品牌化建设与提升工程项目。目前，农经专业共有专任教师1</w:t>
      </w:r>
      <w:r w:rsidRPr="00FB0EBA">
        <w:rPr>
          <w:b/>
          <w:bCs/>
          <w:sz w:val="28"/>
          <w:szCs w:val="28"/>
        </w:rPr>
        <w:t>4</w:t>
      </w:r>
      <w:r w:rsidRPr="00FB0EBA">
        <w:rPr>
          <w:rFonts w:hint="eastAsia"/>
          <w:b/>
          <w:bCs/>
          <w:sz w:val="28"/>
          <w:szCs w:val="28"/>
        </w:rPr>
        <w:t>名，其中教授</w:t>
      </w:r>
      <w:r w:rsidRPr="00FB0EBA">
        <w:rPr>
          <w:b/>
          <w:bCs/>
          <w:sz w:val="28"/>
          <w:szCs w:val="28"/>
        </w:rPr>
        <w:t>3</w:t>
      </w:r>
      <w:r w:rsidRPr="00FB0EBA">
        <w:rPr>
          <w:rFonts w:hint="eastAsia"/>
          <w:b/>
          <w:bCs/>
          <w:sz w:val="28"/>
          <w:szCs w:val="28"/>
        </w:rPr>
        <w:t>人，副教授</w:t>
      </w:r>
      <w:r w:rsidRPr="00FB0EBA">
        <w:rPr>
          <w:b/>
          <w:bCs/>
          <w:sz w:val="28"/>
          <w:szCs w:val="28"/>
        </w:rPr>
        <w:t>5</w:t>
      </w:r>
      <w:r w:rsidRPr="00FB0EBA">
        <w:rPr>
          <w:rFonts w:hint="eastAsia"/>
          <w:b/>
          <w:bCs/>
          <w:sz w:val="28"/>
          <w:szCs w:val="28"/>
        </w:rPr>
        <w:t>人；博士生导师</w:t>
      </w:r>
      <w:r w:rsidRPr="00FB0EBA">
        <w:rPr>
          <w:b/>
          <w:bCs/>
          <w:sz w:val="28"/>
          <w:szCs w:val="28"/>
        </w:rPr>
        <w:t>2</w:t>
      </w:r>
      <w:r w:rsidRPr="00FB0EBA">
        <w:rPr>
          <w:rFonts w:hint="eastAsia"/>
          <w:b/>
          <w:bCs/>
          <w:sz w:val="28"/>
          <w:szCs w:val="28"/>
        </w:rPr>
        <w:t>人，硕士生导师</w:t>
      </w:r>
      <w:r w:rsidRPr="00FB0EBA">
        <w:rPr>
          <w:b/>
          <w:bCs/>
          <w:sz w:val="28"/>
          <w:szCs w:val="28"/>
        </w:rPr>
        <w:t>9</w:t>
      </w:r>
      <w:r w:rsidRPr="00FB0EBA">
        <w:rPr>
          <w:rFonts w:hint="eastAsia"/>
          <w:b/>
          <w:bCs/>
          <w:sz w:val="28"/>
          <w:szCs w:val="28"/>
        </w:rPr>
        <w:t>人，具有博士学位1</w:t>
      </w:r>
      <w:r w:rsidRPr="00FB0EBA">
        <w:rPr>
          <w:b/>
          <w:bCs/>
          <w:sz w:val="28"/>
          <w:szCs w:val="28"/>
        </w:rPr>
        <w:t>1</w:t>
      </w:r>
      <w:r w:rsidRPr="00FB0EBA">
        <w:rPr>
          <w:rFonts w:hint="eastAsia"/>
          <w:b/>
          <w:bCs/>
          <w:sz w:val="28"/>
          <w:szCs w:val="28"/>
        </w:rPr>
        <w:t>人，</w:t>
      </w:r>
      <w:r w:rsidRPr="00FB0EBA">
        <w:rPr>
          <w:b/>
          <w:bCs/>
          <w:sz w:val="28"/>
          <w:szCs w:val="28"/>
        </w:rPr>
        <w:t>4</w:t>
      </w:r>
      <w:r w:rsidRPr="00FB0EBA">
        <w:rPr>
          <w:rFonts w:hint="eastAsia"/>
          <w:b/>
          <w:bCs/>
          <w:sz w:val="28"/>
          <w:szCs w:val="28"/>
        </w:rPr>
        <w:t>人有海外研修经历。近5年来，专业教师获得</w:t>
      </w:r>
      <w:r w:rsidRPr="00FB0EBA">
        <w:rPr>
          <w:b/>
          <w:bCs/>
          <w:sz w:val="28"/>
          <w:szCs w:val="28"/>
        </w:rPr>
        <w:t>20</w:t>
      </w:r>
      <w:r w:rsidRPr="00FB0EBA">
        <w:rPr>
          <w:rFonts w:hint="eastAsia"/>
          <w:b/>
          <w:bCs/>
          <w:sz w:val="28"/>
          <w:szCs w:val="28"/>
        </w:rPr>
        <w:t>多项国家及省部级项目资助；在专业权威与核心等期刊发表论文</w:t>
      </w:r>
      <w:r w:rsidRPr="00FB0EBA">
        <w:rPr>
          <w:b/>
          <w:bCs/>
          <w:sz w:val="28"/>
          <w:szCs w:val="28"/>
        </w:rPr>
        <w:t>60</w:t>
      </w:r>
      <w:r w:rsidRPr="00FB0EBA">
        <w:rPr>
          <w:rFonts w:hint="eastAsia"/>
          <w:b/>
          <w:bCs/>
          <w:sz w:val="28"/>
          <w:szCs w:val="28"/>
        </w:rPr>
        <w:t>余篇，获教育部科研奖项2个，省级科研奖项近</w:t>
      </w:r>
      <w:r w:rsidRPr="00FB0EBA">
        <w:rPr>
          <w:b/>
          <w:bCs/>
          <w:sz w:val="28"/>
          <w:szCs w:val="28"/>
        </w:rPr>
        <w:t>20</w:t>
      </w:r>
      <w:r w:rsidRPr="00FB0EBA">
        <w:rPr>
          <w:rFonts w:hint="eastAsia"/>
          <w:b/>
          <w:bCs/>
          <w:sz w:val="28"/>
          <w:szCs w:val="28"/>
        </w:rPr>
        <w:t>个；</w:t>
      </w:r>
      <w:r w:rsidRPr="00FB0EBA">
        <w:rPr>
          <w:b/>
          <w:bCs/>
          <w:sz w:val="28"/>
          <w:szCs w:val="28"/>
        </w:rPr>
        <w:t>承担横向课题90多项，到账经费800多万元</w:t>
      </w:r>
      <w:r w:rsidRPr="00FB0EBA">
        <w:rPr>
          <w:rFonts w:hint="eastAsia"/>
          <w:b/>
          <w:bCs/>
          <w:sz w:val="28"/>
          <w:szCs w:val="28"/>
        </w:rPr>
        <w:t>。近年来，学生获得大学生科技创新项目</w:t>
      </w:r>
      <w:r w:rsidRPr="00FB0EBA">
        <w:rPr>
          <w:b/>
          <w:bCs/>
          <w:sz w:val="28"/>
          <w:szCs w:val="28"/>
        </w:rPr>
        <w:t>20</w:t>
      </w:r>
      <w:r w:rsidRPr="00FB0EBA">
        <w:rPr>
          <w:rFonts w:hint="eastAsia"/>
          <w:b/>
          <w:bCs/>
          <w:sz w:val="28"/>
          <w:szCs w:val="28"/>
        </w:rPr>
        <w:t>多项</w:t>
      </w:r>
      <w:r>
        <w:rPr>
          <w:rFonts w:hint="eastAsia"/>
          <w:b/>
          <w:bCs/>
          <w:sz w:val="28"/>
          <w:szCs w:val="28"/>
        </w:rPr>
        <w:t>，</w:t>
      </w:r>
      <w:r w:rsidRPr="00FB0EBA">
        <w:rPr>
          <w:rFonts w:hint="eastAsia"/>
          <w:b/>
          <w:bCs/>
          <w:sz w:val="28"/>
          <w:szCs w:val="28"/>
        </w:rPr>
        <w:t>其中省级及以上科技创新项目3项；获得省级优秀毕业论文</w:t>
      </w:r>
      <w:r w:rsidRPr="00FB0EBA">
        <w:rPr>
          <w:b/>
          <w:bCs/>
          <w:sz w:val="28"/>
          <w:szCs w:val="28"/>
        </w:rPr>
        <w:t>3</w:t>
      </w:r>
      <w:r w:rsidRPr="00FB0EBA">
        <w:rPr>
          <w:rFonts w:hint="eastAsia"/>
          <w:b/>
          <w:bCs/>
          <w:sz w:val="28"/>
          <w:szCs w:val="28"/>
        </w:rPr>
        <w:t>篇；学生公开发表论文10余篇；获得全国大学生高数竞赛、全国大学生英语竞赛等省级以上荣誉10余项。徐金海教授为教育部农林经济管理专业教学指导委员会委员，钱忠好教授为我国“土地问题”研究的著名专家。</w:t>
      </w:r>
    </w:p>
    <w:p w:rsidR="002E5196" w:rsidRPr="009D4629" w:rsidRDefault="009D4629" w:rsidP="009D4629">
      <w:pPr>
        <w:ind w:firstLineChars="200" w:firstLine="560"/>
        <w:rPr>
          <w:rFonts w:hint="eastAsia"/>
          <w:b/>
          <w:bCs/>
          <w:sz w:val="28"/>
          <w:szCs w:val="28"/>
        </w:rPr>
      </w:pPr>
      <w:r w:rsidRPr="00FB0EBA">
        <w:rPr>
          <w:rFonts w:hint="eastAsia"/>
          <w:b/>
          <w:bCs/>
          <w:sz w:val="28"/>
          <w:szCs w:val="28"/>
        </w:rPr>
        <w:t>农林经济管理专业在人才培养、科学研究、社会服务等方面都各具特色，其综合实力不断攀升，在全国和省内皆有较强的竞争力。本专业立足苏中，服务全省“三农”发展，具有极大的社会影响力。在乡村振兴战略指引下，农林经济管理专业以发展新农科契机，积极创新人才培养生态链，努力打造</w:t>
      </w:r>
      <w:bookmarkStart w:id="0" w:name="_Hlk33548515"/>
      <w:r w:rsidRPr="00FB0EBA">
        <w:rPr>
          <w:rFonts w:hint="eastAsia"/>
          <w:b/>
          <w:bCs/>
          <w:sz w:val="28"/>
          <w:szCs w:val="28"/>
        </w:rPr>
        <w:t>由“三农”素养培养有机模块、研究性理论教学有机模块、研究性实践教学有机模块、</w:t>
      </w:r>
      <w:bookmarkStart w:id="1" w:name="_Hlk33025919"/>
      <w:r w:rsidRPr="00FB0EBA">
        <w:rPr>
          <w:rFonts w:hint="eastAsia"/>
          <w:b/>
          <w:bCs/>
          <w:sz w:val="28"/>
          <w:szCs w:val="28"/>
        </w:rPr>
        <w:t>优质师资队伍培育有机模块</w:t>
      </w:r>
      <w:bookmarkEnd w:id="1"/>
      <w:r w:rsidRPr="00FB0EBA">
        <w:rPr>
          <w:rFonts w:hint="eastAsia"/>
          <w:b/>
          <w:bCs/>
          <w:sz w:val="28"/>
          <w:szCs w:val="28"/>
        </w:rPr>
        <w:t>、</w:t>
      </w:r>
      <w:bookmarkStart w:id="2" w:name="_Hlk33026042"/>
      <w:r w:rsidRPr="00FB0EBA">
        <w:rPr>
          <w:rFonts w:hint="eastAsia"/>
          <w:b/>
          <w:bCs/>
          <w:sz w:val="28"/>
          <w:szCs w:val="28"/>
        </w:rPr>
        <w:t>政策支持与制度保障有机模块</w:t>
      </w:r>
      <w:bookmarkEnd w:id="2"/>
      <w:r w:rsidRPr="00FB0EBA">
        <w:rPr>
          <w:rFonts w:hint="eastAsia"/>
          <w:b/>
          <w:bCs/>
          <w:sz w:val="28"/>
          <w:szCs w:val="28"/>
        </w:rPr>
        <w:t>等</w:t>
      </w:r>
      <w:bookmarkEnd w:id="0"/>
      <w:r w:rsidRPr="00FB0EBA">
        <w:rPr>
          <w:rFonts w:hint="eastAsia"/>
          <w:b/>
          <w:bCs/>
          <w:sz w:val="28"/>
          <w:szCs w:val="28"/>
        </w:rPr>
        <w:t>构建的“五模一体”人才培养生态链，加快农林经济管理专业人才供给侧改革，为乡村振兴培养高素质的农林经济管理人才。</w:t>
      </w:r>
      <w:bookmarkStart w:id="3" w:name="_GoBack"/>
      <w:bookmarkEnd w:id="3"/>
    </w:p>
    <w:sectPr w:rsidR="002E5196" w:rsidRPr="009D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29"/>
    <w:rsid w:val="002E5196"/>
    <w:rsid w:val="009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179F"/>
  <w15:chartTrackingRefBased/>
  <w15:docId w15:val="{57DC984E-AF04-4185-A7F1-0BB88E8F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2021-05-10T02:32:00Z</dcterms:created>
  <dcterms:modified xsi:type="dcterms:W3CDTF">2021-05-10T02:33:00Z</dcterms:modified>
</cp:coreProperties>
</file>